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E4E0" w14:textId="77777777" w:rsidR="00CE22C4" w:rsidRDefault="008B3D12" w:rsidP="00D20642">
      <w:pPr>
        <w:pStyle w:val="Style"/>
        <w:spacing w:line="273" w:lineRule="exact"/>
        <w:ind w:left="2842" w:right="2735"/>
        <w:jc w:val="center"/>
        <w:rPr>
          <w:b/>
          <w:bCs/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>DEBORAH LYNN SCHREIB</w:t>
      </w:r>
      <w:r w:rsidR="00932C1D">
        <w:rPr>
          <w:b/>
          <w:bCs/>
          <w:color w:val="090C0F"/>
          <w:sz w:val="23"/>
          <w:szCs w:val="23"/>
        </w:rPr>
        <w:t>ER</w:t>
      </w:r>
    </w:p>
    <w:p w14:paraId="2A8FE4E1" w14:textId="77777777" w:rsidR="00CE22C4" w:rsidRDefault="00CE22C4" w:rsidP="00D20642">
      <w:pPr>
        <w:pStyle w:val="Style"/>
        <w:spacing w:line="273" w:lineRule="exact"/>
        <w:ind w:left="2842" w:right="2735"/>
        <w:jc w:val="center"/>
        <w:rPr>
          <w:b/>
          <w:bCs/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>23 Harris Street</w:t>
      </w:r>
    </w:p>
    <w:p w14:paraId="2A8FE4E2" w14:textId="77777777" w:rsidR="00CE22C4" w:rsidRDefault="00CE22C4" w:rsidP="00D20642">
      <w:pPr>
        <w:pStyle w:val="Style"/>
        <w:spacing w:line="273" w:lineRule="exact"/>
        <w:ind w:left="2842" w:right="2735"/>
        <w:jc w:val="center"/>
        <w:rPr>
          <w:b/>
          <w:bCs/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>Waltham, MA 02452</w:t>
      </w:r>
    </w:p>
    <w:p w14:paraId="2A8FE4E3" w14:textId="77777777" w:rsidR="00CE22C4" w:rsidRDefault="00CE22C4" w:rsidP="00D20642">
      <w:pPr>
        <w:pStyle w:val="Style"/>
        <w:spacing w:line="273" w:lineRule="exact"/>
        <w:ind w:left="2842" w:right="2735"/>
        <w:jc w:val="center"/>
        <w:rPr>
          <w:b/>
          <w:bCs/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>617-694-0767</w:t>
      </w:r>
    </w:p>
    <w:p w14:paraId="2A8FE4E4" w14:textId="77777777" w:rsidR="00932C1D" w:rsidRDefault="00CE22C4" w:rsidP="00D20642">
      <w:pPr>
        <w:pStyle w:val="Style"/>
        <w:spacing w:line="273" w:lineRule="exact"/>
        <w:ind w:left="2842" w:right="2735"/>
        <w:jc w:val="center"/>
        <w:rPr>
          <w:b/>
          <w:bCs/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>animallawyer@verizon.net</w:t>
      </w:r>
    </w:p>
    <w:p w14:paraId="2A8FE4E5" w14:textId="77777777" w:rsidR="007749E3" w:rsidRDefault="007749E3" w:rsidP="007749E3">
      <w:pPr>
        <w:pStyle w:val="Style"/>
        <w:spacing w:before="288" w:line="249" w:lineRule="exact"/>
        <w:ind w:right="182"/>
        <w:rPr>
          <w:b/>
          <w:bCs/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>EMPLOYMENT</w:t>
      </w:r>
    </w:p>
    <w:p w14:paraId="2A8FE4E6" w14:textId="77777777" w:rsidR="007749E3" w:rsidRDefault="007749E3" w:rsidP="007749E3">
      <w:pPr>
        <w:pStyle w:val="Style"/>
        <w:spacing w:before="288" w:line="249" w:lineRule="exact"/>
        <w:ind w:right="182"/>
        <w:rPr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 xml:space="preserve">Solo Practitioner, </w:t>
      </w:r>
      <w:r>
        <w:rPr>
          <w:color w:val="090C0F"/>
          <w:sz w:val="23"/>
          <w:szCs w:val="23"/>
        </w:rPr>
        <w:t xml:space="preserve">1994 </w:t>
      </w:r>
      <w:r>
        <w:rPr>
          <w:color w:val="000000"/>
          <w:sz w:val="23"/>
          <w:szCs w:val="23"/>
        </w:rPr>
        <w:t xml:space="preserve">- </w:t>
      </w:r>
      <w:r>
        <w:rPr>
          <w:color w:val="090C0F"/>
          <w:sz w:val="23"/>
          <w:szCs w:val="23"/>
        </w:rPr>
        <w:t xml:space="preserve">present </w:t>
      </w:r>
    </w:p>
    <w:p w14:paraId="2A8FE4E7" w14:textId="77777777" w:rsidR="00534D26" w:rsidRPr="00534D26" w:rsidRDefault="00534D26" w:rsidP="00056EE7">
      <w:pPr>
        <w:pStyle w:val="Style"/>
        <w:spacing w:line="249" w:lineRule="exact"/>
        <w:ind w:right="182"/>
        <w:rPr>
          <w:color w:val="090C0F"/>
          <w:sz w:val="23"/>
          <w:szCs w:val="23"/>
        </w:rPr>
      </w:pPr>
      <w:r>
        <w:rPr>
          <w:b/>
          <w:color w:val="090C0F"/>
          <w:sz w:val="23"/>
          <w:szCs w:val="23"/>
        </w:rPr>
        <w:t xml:space="preserve">Babson </w:t>
      </w:r>
      <w:r w:rsidR="004C1EFC">
        <w:rPr>
          <w:b/>
          <w:color w:val="090C0F"/>
          <w:sz w:val="23"/>
          <w:szCs w:val="23"/>
        </w:rPr>
        <w:t>College,</w:t>
      </w:r>
      <w:r>
        <w:rPr>
          <w:b/>
          <w:color w:val="090C0F"/>
          <w:sz w:val="23"/>
          <w:szCs w:val="23"/>
        </w:rPr>
        <w:t xml:space="preserve"> Accounting and Law Division</w:t>
      </w:r>
      <w:r>
        <w:rPr>
          <w:color w:val="090C0F"/>
          <w:sz w:val="23"/>
          <w:szCs w:val="23"/>
        </w:rPr>
        <w:t xml:space="preserve"> – adjunct professor 2019-present</w:t>
      </w:r>
    </w:p>
    <w:p w14:paraId="2A8FE4E8" w14:textId="77777777" w:rsidR="00056EE7" w:rsidRDefault="00056EE7" w:rsidP="00056EE7">
      <w:pPr>
        <w:pStyle w:val="Style"/>
        <w:spacing w:line="249" w:lineRule="exact"/>
        <w:ind w:right="182"/>
        <w:rPr>
          <w:color w:val="090C0F"/>
          <w:sz w:val="23"/>
          <w:szCs w:val="23"/>
        </w:rPr>
      </w:pPr>
    </w:p>
    <w:p w14:paraId="2A8FE4E9" w14:textId="77777777" w:rsidR="00056EE7" w:rsidRDefault="00056EE7" w:rsidP="00056EE7">
      <w:pPr>
        <w:pStyle w:val="Heading1"/>
      </w:pPr>
      <w:r w:rsidRPr="00056EE7">
        <w:rPr>
          <w:sz w:val="22"/>
          <w:szCs w:val="22"/>
        </w:rPr>
        <w:t>EDUCATION</w:t>
      </w:r>
    </w:p>
    <w:p w14:paraId="2A8FE4EA" w14:textId="77777777" w:rsidR="00056EE7" w:rsidRPr="00056EE7" w:rsidRDefault="00056EE7" w:rsidP="00056E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  <w:bCs/>
        </w:rPr>
        <w:tab/>
      </w:r>
      <w:r w:rsidRPr="00056EE7">
        <w:rPr>
          <w:rFonts w:ascii="Times New Roman" w:hAnsi="Times New Roman"/>
          <w:b/>
          <w:bCs/>
          <w:sz w:val="24"/>
          <w:szCs w:val="24"/>
        </w:rPr>
        <w:t>Boston University School of Law</w:t>
      </w:r>
      <w:r w:rsidRPr="00056EE7">
        <w:rPr>
          <w:rFonts w:ascii="Times New Roman" w:hAnsi="Times New Roman"/>
          <w:sz w:val="24"/>
          <w:szCs w:val="24"/>
        </w:rPr>
        <w:t>, Boston, MA, J.D. May 1993</w:t>
      </w:r>
    </w:p>
    <w:p w14:paraId="2A8FE4EB" w14:textId="77777777" w:rsidR="00056EE7" w:rsidRPr="00056EE7" w:rsidRDefault="00056EE7" w:rsidP="00056E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6EE7">
        <w:rPr>
          <w:rFonts w:ascii="Times New Roman" w:hAnsi="Times New Roman"/>
          <w:sz w:val="24"/>
          <w:szCs w:val="24"/>
        </w:rPr>
        <w:tab/>
      </w:r>
      <w:r w:rsidRPr="00056EE7">
        <w:rPr>
          <w:rFonts w:ascii="Times New Roman" w:hAnsi="Times New Roman"/>
          <w:b/>
          <w:bCs/>
          <w:sz w:val="24"/>
          <w:szCs w:val="24"/>
        </w:rPr>
        <w:t>Framingham State College</w:t>
      </w:r>
      <w:r w:rsidRPr="00056EE7">
        <w:rPr>
          <w:rFonts w:ascii="Times New Roman" w:hAnsi="Times New Roman"/>
          <w:sz w:val="24"/>
          <w:szCs w:val="24"/>
        </w:rPr>
        <w:t xml:space="preserve">, Framingham, MA </w:t>
      </w:r>
      <w:r w:rsidR="00534D26">
        <w:rPr>
          <w:rFonts w:ascii="Times New Roman" w:hAnsi="Times New Roman"/>
          <w:sz w:val="24"/>
          <w:szCs w:val="24"/>
        </w:rPr>
        <w:t xml:space="preserve"> B.A. </w:t>
      </w:r>
      <w:r w:rsidRPr="00056EE7">
        <w:rPr>
          <w:rFonts w:ascii="Times New Roman" w:hAnsi="Times New Roman"/>
          <w:sz w:val="24"/>
          <w:szCs w:val="24"/>
        </w:rPr>
        <w:t>August, 1990</w:t>
      </w:r>
    </w:p>
    <w:p w14:paraId="2A8FE4EC" w14:textId="77777777" w:rsidR="00056EE7" w:rsidRPr="00056EE7" w:rsidRDefault="00056EE7" w:rsidP="00056EE7">
      <w:pPr>
        <w:pStyle w:val="Style"/>
        <w:spacing w:line="249" w:lineRule="exact"/>
        <w:ind w:right="182"/>
        <w:rPr>
          <w:bCs/>
          <w:color w:val="090C0F"/>
          <w:sz w:val="23"/>
          <w:szCs w:val="23"/>
        </w:rPr>
      </w:pPr>
    </w:p>
    <w:p w14:paraId="2A8FE4ED" w14:textId="77777777" w:rsidR="004A0DCB" w:rsidRDefault="00932C1D" w:rsidP="004A0DCB">
      <w:pPr>
        <w:pStyle w:val="Style"/>
        <w:spacing w:before="28" w:line="249" w:lineRule="exact"/>
        <w:ind w:left="9" w:right="182"/>
        <w:rPr>
          <w:b/>
          <w:bCs/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 xml:space="preserve">ADMITTED TO PRACTICE </w:t>
      </w:r>
    </w:p>
    <w:p w14:paraId="2A8FE4EE" w14:textId="77777777" w:rsidR="00932C1D" w:rsidRDefault="00932C1D" w:rsidP="004A0DCB">
      <w:pPr>
        <w:pStyle w:val="Style"/>
        <w:spacing w:before="28" w:line="249" w:lineRule="exact"/>
        <w:ind w:left="9" w:right="182"/>
        <w:rPr>
          <w:color w:val="090C0F"/>
          <w:sz w:val="23"/>
          <w:szCs w:val="23"/>
        </w:rPr>
      </w:pPr>
      <w:r>
        <w:rPr>
          <w:color w:val="090C0F"/>
          <w:sz w:val="23"/>
          <w:szCs w:val="23"/>
        </w:rPr>
        <w:t xml:space="preserve">Massachusetts, 1993, United States District Court, District of Massachusetts, 1994; </w:t>
      </w:r>
      <w:r>
        <w:rPr>
          <w:color w:val="090C0F"/>
          <w:sz w:val="23"/>
          <w:szCs w:val="23"/>
        </w:rPr>
        <w:br/>
        <w:t>Florida, 2002; United States District Court, Middle District of Florida</w:t>
      </w:r>
      <w:r>
        <w:rPr>
          <w:color w:val="000000"/>
          <w:sz w:val="23"/>
          <w:szCs w:val="23"/>
        </w:rPr>
        <w:t xml:space="preserve">, </w:t>
      </w:r>
      <w:r>
        <w:rPr>
          <w:color w:val="090C0F"/>
          <w:sz w:val="23"/>
          <w:szCs w:val="23"/>
        </w:rPr>
        <w:t xml:space="preserve">2004. </w:t>
      </w:r>
    </w:p>
    <w:p w14:paraId="2A8FE4F0" w14:textId="2676A50B" w:rsidR="00932C1D" w:rsidRDefault="00932C1D" w:rsidP="1EE060AF">
      <w:pPr>
        <w:pStyle w:val="Style"/>
        <w:spacing w:before="259" w:line="249" w:lineRule="exact"/>
        <w:ind w:left="14" w:right="182"/>
        <w:rPr>
          <w:b/>
          <w:bCs/>
          <w:color w:val="090C0F"/>
          <w:sz w:val="23"/>
          <w:szCs w:val="23"/>
        </w:rPr>
        <w:sectPr w:rsidR="00932C1D" w:rsidSect="004A0DCB">
          <w:type w:val="continuous"/>
          <w:pgSz w:w="12241" w:h="15842"/>
          <w:pgMar w:top="864" w:right="1555" w:bottom="360" w:left="1426" w:header="720" w:footer="720" w:gutter="0"/>
          <w:cols w:space="720"/>
          <w:noEndnote/>
        </w:sectPr>
      </w:pPr>
      <w:r>
        <w:rPr>
          <w:b/>
          <w:bCs/>
          <w:color w:val="090C0F"/>
          <w:sz w:val="23"/>
          <w:szCs w:val="23"/>
        </w:rPr>
        <w:t xml:space="preserve">LEGAL EXPERIENCE </w:t>
      </w:r>
    </w:p>
    <w:p w14:paraId="2A8FE4F2" w14:textId="77777777" w:rsidR="00932C1D" w:rsidRDefault="00932C1D">
      <w:pPr>
        <w:pStyle w:val="Style"/>
        <w:sectPr w:rsidR="00932C1D">
          <w:type w:val="continuous"/>
          <w:pgSz w:w="12241" w:h="15842"/>
          <w:pgMar w:top="1723" w:right="1557" w:bottom="360" w:left="1425" w:header="720" w:footer="720" w:gutter="0"/>
          <w:cols w:space="720"/>
          <w:noEndnote/>
        </w:sectPr>
      </w:pPr>
    </w:p>
    <w:p w14:paraId="2A8FE4F3" w14:textId="77777777" w:rsidR="00FD397C" w:rsidRDefault="00932C1D" w:rsidP="00FD397C">
      <w:pPr>
        <w:pStyle w:val="Style"/>
        <w:spacing w:before="4" w:line="249" w:lineRule="exact"/>
        <w:ind w:left="180" w:right="236"/>
        <w:rPr>
          <w:b/>
          <w:bCs/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>Litigation</w:t>
      </w:r>
    </w:p>
    <w:p w14:paraId="2A8FE4F4" w14:textId="77777777" w:rsidR="00FD397C" w:rsidRDefault="00FD397C" w:rsidP="00FD397C">
      <w:pPr>
        <w:pStyle w:val="Style"/>
        <w:spacing w:before="4" w:line="249" w:lineRule="exact"/>
        <w:ind w:left="180" w:right="236"/>
        <w:rPr>
          <w:b/>
          <w:bCs/>
          <w:color w:val="090C0F"/>
          <w:sz w:val="23"/>
          <w:szCs w:val="23"/>
        </w:rPr>
      </w:pPr>
    </w:p>
    <w:p w14:paraId="2A8FE4F5" w14:textId="77777777" w:rsidR="00FD397C" w:rsidRDefault="00FD397C" w:rsidP="00FD397C">
      <w:pPr>
        <w:pStyle w:val="Style"/>
        <w:spacing w:before="4" w:line="249" w:lineRule="exact"/>
        <w:ind w:left="180" w:right="236"/>
        <w:rPr>
          <w:b/>
          <w:bCs/>
          <w:color w:val="090C0F"/>
          <w:sz w:val="23"/>
          <w:szCs w:val="23"/>
        </w:rPr>
      </w:pPr>
    </w:p>
    <w:p w14:paraId="2A8FE4F6" w14:textId="77777777" w:rsidR="00FD397C" w:rsidRDefault="00FD397C" w:rsidP="00FD397C">
      <w:pPr>
        <w:pStyle w:val="Style"/>
        <w:spacing w:before="4" w:line="249" w:lineRule="exact"/>
        <w:ind w:left="180" w:right="236"/>
        <w:rPr>
          <w:b/>
          <w:bCs/>
          <w:color w:val="090C0F"/>
          <w:sz w:val="23"/>
          <w:szCs w:val="23"/>
        </w:rPr>
      </w:pPr>
    </w:p>
    <w:p w14:paraId="2A8FE4F7" w14:textId="77777777" w:rsidR="00932C1D" w:rsidRDefault="004A0DCB" w:rsidP="00FD397C">
      <w:pPr>
        <w:pStyle w:val="Style"/>
        <w:spacing w:before="4" w:line="249" w:lineRule="exact"/>
        <w:ind w:left="180" w:right="236"/>
        <w:rPr>
          <w:b/>
          <w:bCs/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>C</w:t>
      </w:r>
      <w:r w:rsidR="00932C1D">
        <w:rPr>
          <w:b/>
          <w:bCs/>
          <w:color w:val="090C0F"/>
          <w:sz w:val="23"/>
          <w:szCs w:val="23"/>
        </w:rPr>
        <w:t xml:space="preserve">onsumer </w:t>
      </w:r>
      <w:r w:rsidR="00932C1D">
        <w:rPr>
          <w:b/>
          <w:bCs/>
          <w:color w:val="090C0F"/>
          <w:sz w:val="23"/>
          <w:szCs w:val="23"/>
        </w:rPr>
        <w:br/>
        <w:t xml:space="preserve">Protection </w:t>
      </w:r>
    </w:p>
    <w:p w14:paraId="2A8FE4F8" w14:textId="77777777" w:rsidR="00932C1D" w:rsidRDefault="00932C1D">
      <w:pPr>
        <w:pStyle w:val="Style"/>
        <w:spacing w:line="1" w:lineRule="exact"/>
        <w:rPr>
          <w:sz w:val="2"/>
          <w:szCs w:val="2"/>
        </w:rPr>
      </w:pPr>
      <w:r>
        <w:rPr>
          <w:sz w:val="23"/>
          <w:szCs w:val="23"/>
        </w:rPr>
        <w:br w:type="column"/>
      </w:r>
    </w:p>
    <w:p w14:paraId="2A8FE4F9" w14:textId="77777777" w:rsidR="00FD397C" w:rsidRDefault="00932C1D" w:rsidP="00FD397C">
      <w:pPr>
        <w:pStyle w:val="Style"/>
        <w:spacing w:line="273" w:lineRule="exact"/>
        <w:ind w:right="-1"/>
        <w:rPr>
          <w:color w:val="090C0F"/>
          <w:sz w:val="23"/>
          <w:szCs w:val="23"/>
        </w:rPr>
      </w:pPr>
      <w:r>
        <w:rPr>
          <w:color w:val="090C0F"/>
          <w:sz w:val="23"/>
          <w:szCs w:val="23"/>
        </w:rPr>
        <w:t xml:space="preserve">Manage all aspects of complex civil litigation of employment, contract, </w:t>
      </w:r>
      <w:r>
        <w:rPr>
          <w:color w:val="090C0F"/>
          <w:sz w:val="23"/>
          <w:szCs w:val="23"/>
        </w:rPr>
        <w:br/>
        <w:t xml:space="preserve">probate, landlord/tenant, </w:t>
      </w:r>
      <w:r w:rsidR="00334C5F">
        <w:rPr>
          <w:color w:val="090C0F"/>
          <w:sz w:val="23"/>
          <w:szCs w:val="23"/>
        </w:rPr>
        <w:t>c</w:t>
      </w:r>
      <w:r w:rsidR="004F201B">
        <w:rPr>
          <w:color w:val="090C0F"/>
          <w:sz w:val="23"/>
          <w:szCs w:val="23"/>
        </w:rPr>
        <w:t xml:space="preserve">ondominium disputes, </w:t>
      </w:r>
      <w:r>
        <w:rPr>
          <w:color w:val="090C0F"/>
          <w:sz w:val="23"/>
          <w:szCs w:val="23"/>
        </w:rPr>
        <w:t>consumer protection and family law matters; conduct trials, argue procedural, subst</w:t>
      </w:r>
      <w:r w:rsidR="00FD397C">
        <w:rPr>
          <w:color w:val="090C0F"/>
          <w:sz w:val="23"/>
          <w:szCs w:val="23"/>
        </w:rPr>
        <w:t>antive and dispositive motions.</w:t>
      </w:r>
    </w:p>
    <w:p w14:paraId="2A8FE4FA" w14:textId="77777777" w:rsidR="00FD397C" w:rsidRDefault="00FD397C" w:rsidP="00FD397C">
      <w:pPr>
        <w:pStyle w:val="Style"/>
        <w:spacing w:line="273" w:lineRule="exact"/>
        <w:ind w:right="-1"/>
        <w:rPr>
          <w:color w:val="090C0F"/>
          <w:sz w:val="23"/>
          <w:szCs w:val="23"/>
        </w:rPr>
      </w:pPr>
    </w:p>
    <w:p w14:paraId="2A8FE4FC" w14:textId="4F9C992F" w:rsidR="00932C1D" w:rsidRDefault="00932C1D" w:rsidP="77ACCD79">
      <w:pPr>
        <w:pStyle w:val="Style"/>
        <w:spacing w:line="273" w:lineRule="exact"/>
        <w:ind w:right="-1"/>
        <w:rPr>
          <w:color w:val="090C0F"/>
          <w:sz w:val="23"/>
          <w:szCs w:val="23"/>
        </w:rPr>
        <w:sectPr w:rsidR="00932C1D">
          <w:type w:val="continuous"/>
          <w:pgSz w:w="12241" w:h="15842"/>
          <w:pgMar w:top="1723" w:right="1557" w:bottom="360" w:left="1425" w:header="720" w:footer="720" w:gutter="0"/>
          <w:cols w:num="2" w:space="720" w:equalWidth="0">
            <w:col w:w="1795" w:space="369"/>
            <w:col w:w="7060"/>
          </w:cols>
          <w:noEndnote/>
        </w:sectPr>
      </w:pPr>
      <w:r>
        <w:rPr>
          <w:color w:val="090C0F"/>
          <w:sz w:val="23"/>
          <w:szCs w:val="23"/>
        </w:rPr>
        <w:t>Litigation</w:t>
      </w:r>
      <w:r>
        <w:rPr>
          <w:color w:val="393A3C"/>
          <w:sz w:val="23"/>
          <w:szCs w:val="23"/>
        </w:rPr>
        <w:t>/</w:t>
      </w:r>
      <w:r>
        <w:rPr>
          <w:color w:val="090C0F"/>
          <w:sz w:val="23"/>
          <w:szCs w:val="23"/>
        </w:rPr>
        <w:t>Settlements under M.G.L</w:t>
      </w:r>
      <w:r w:rsidRPr="77ACCD79">
        <w:rPr>
          <w:color w:val="000000" w:themeColor="text1"/>
          <w:sz w:val="23"/>
          <w:szCs w:val="23"/>
        </w:rPr>
        <w:t>.</w:t>
      </w:r>
      <w:r>
        <w:rPr>
          <w:color w:val="090C0F"/>
          <w:sz w:val="23"/>
          <w:szCs w:val="23"/>
        </w:rPr>
        <w:t>c. 93A</w:t>
      </w:r>
      <w:r w:rsidRPr="77ACCD79">
        <w:rPr>
          <w:color w:val="000000" w:themeColor="text1"/>
          <w:sz w:val="23"/>
          <w:szCs w:val="23"/>
        </w:rPr>
        <w:t xml:space="preserve">, </w:t>
      </w:r>
      <w:r>
        <w:rPr>
          <w:color w:val="090C0F"/>
          <w:sz w:val="23"/>
          <w:szCs w:val="23"/>
        </w:rPr>
        <w:t xml:space="preserve">including demand letters, </w:t>
      </w:r>
      <w:r>
        <w:br/>
      </w:r>
      <w:r>
        <w:rPr>
          <w:color w:val="090C0F"/>
          <w:sz w:val="23"/>
          <w:szCs w:val="23"/>
        </w:rPr>
        <w:t xml:space="preserve">complaints and trial work on insurance, sales, services and repair issues. </w:t>
      </w:r>
    </w:p>
    <w:p w14:paraId="2A8FE4FD" w14:textId="77777777" w:rsidR="00932C1D" w:rsidRDefault="00932C1D">
      <w:pPr>
        <w:pStyle w:val="Style"/>
        <w:spacing w:line="244" w:lineRule="exact"/>
      </w:pPr>
    </w:p>
    <w:p w14:paraId="2A8FE4FE" w14:textId="77777777" w:rsidR="00932C1D" w:rsidRDefault="00932C1D">
      <w:pPr>
        <w:pStyle w:val="Style"/>
        <w:sectPr w:rsidR="00932C1D">
          <w:type w:val="continuous"/>
          <w:pgSz w:w="12241" w:h="15842"/>
          <w:pgMar w:top="1723" w:right="1557" w:bottom="360" w:left="1425" w:header="720" w:footer="720" w:gutter="0"/>
          <w:cols w:space="720"/>
          <w:noEndnote/>
        </w:sectPr>
      </w:pPr>
    </w:p>
    <w:p w14:paraId="2A8FE4FF" w14:textId="50988BD5" w:rsidR="00932C1D" w:rsidRDefault="004A0DCB" w:rsidP="00FD397C">
      <w:pPr>
        <w:pStyle w:val="Style"/>
        <w:spacing w:line="268" w:lineRule="exact"/>
        <w:ind w:left="2160" w:right="311" w:hanging="2040"/>
        <w:rPr>
          <w:color w:val="090C0F"/>
          <w:sz w:val="23"/>
          <w:szCs w:val="23"/>
        </w:rPr>
      </w:pPr>
      <w:r w:rsidRPr="2BA87765">
        <w:rPr>
          <w:b/>
          <w:bCs/>
          <w:color w:val="090C0F"/>
          <w:sz w:val="23"/>
          <w:szCs w:val="23"/>
        </w:rPr>
        <w:t>Employment</w:t>
      </w:r>
      <w:r>
        <w:rPr>
          <w:color w:val="090C0F"/>
          <w:sz w:val="23"/>
          <w:szCs w:val="23"/>
        </w:rPr>
        <w:t xml:space="preserve"> </w:t>
      </w:r>
      <w:r>
        <w:tab/>
      </w:r>
      <w:r w:rsidR="00932C1D">
        <w:rPr>
          <w:color w:val="090C0F"/>
          <w:sz w:val="23"/>
          <w:szCs w:val="23"/>
        </w:rPr>
        <w:t>Extensive practice in both stat</w:t>
      </w:r>
      <w:r w:rsidR="00932C1D" w:rsidRPr="2BA87765">
        <w:rPr>
          <w:color w:val="000000" w:themeColor="text1"/>
          <w:sz w:val="23"/>
          <w:szCs w:val="23"/>
        </w:rPr>
        <w:t xml:space="preserve">e </w:t>
      </w:r>
      <w:r w:rsidR="00932C1D">
        <w:rPr>
          <w:color w:val="090C0F"/>
          <w:sz w:val="23"/>
          <w:szCs w:val="23"/>
        </w:rPr>
        <w:t xml:space="preserve">and federal court and before the </w:t>
      </w:r>
      <w:r w:rsidR="00932C1D">
        <w:br/>
      </w:r>
      <w:r w:rsidR="00932C1D">
        <w:rPr>
          <w:color w:val="090C0F"/>
          <w:sz w:val="23"/>
          <w:szCs w:val="23"/>
        </w:rPr>
        <w:t>Massachusetts Commission Against Discrimination</w:t>
      </w:r>
      <w:r w:rsidR="00932C1D" w:rsidRPr="2BA87765">
        <w:rPr>
          <w:color w:val="000000" w:themeColor="text1"/>
          <w:sz w:val="23"/>
          <w:szCs w:val="23"/>
        </w:rPr>
        <w:t xml:space="preserve">, </w:t>
      </w:r>
      <w:r w:rsidR="00932C1D">
        <w:rPr>
          <w:color w:val="090C0F"/>
          <w:sz w:val="23"/>
          <w:szCs w:val="23"/>
        </w:rPr>
        <w:t xml:space="preserve">Massachusetts </w:t>
      </w:r>
      <w:r w:rsidR="00932C1D">
        <w:br/>
      </w:r>
      <w:r w:rsidR="00932C1D">
        <w:rPr>
          <w:color w:val="090C0F"/>
          <w:sz w:val="23"/>
          <w:szCs w:val="23"/>
        </w:rPr>
        <w:t xml:space="preserve">Division of Employment and Training and Equal Employment </w:t>
      </w:r>
      <w:r w:rsidR="00932C1D">
        <w:br/>
      </w:r>
      <w:r w:rsidR="00932C1D">
        <w:rPr>
          <w:color w:val="090C0F"/>
          <w:sz w:val="23"/>
          <w:szCs w:val="23"/>
        </w:rPr>
        <w:t>Opportunity Commission</w:t>
      </w:r>
      <w:r w:rsidR="59D11692" w:rsidRPr="44F9D530">
        <w:rPr>
          <w:color w:val="090C0F"/>
          <w:sz w:val="23"/>
          <w:szCs w:val="23"/>
        </w:rPr>
        <w:t>.</w:t>
      </w:r>
    </w:p>
    <w:p w14:paraId="2A8FE500" w14:textId="77777777" w:rsidR="00122728" w:rsidRDefault="004E1EF1" w:rsidP="00122728">
      <w:pPr>
        <w:pStyle w:val="Style"/>
        <w:tabs>
          <w:tab w:val="left" w:pos="9540"/>
        </w:tabs>
        <w:spacing w:before="249" w:line="273" w:lineRule="exact"/>
        <w:ind w:left="2160" w:right="-281" w:hanging="2160"/>
        <w:rPr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>Family Law</w:t>
      </w:r>
      <w:r w:rsidR="00932C1D">
        <w:rPr>
          <w:b/>
          <w:bCs/>
          <w:color w:val="090C0F"/>
          <w:sz w:val="23"/>
          <w:szCs w:val="23"/>
        </w:rPr>
        <w:t xml:space="preserve"> </w:t>
      </w:r>
      <w:r>
        <w:rPr>
          <w:b/>
          <w:bCs/>
          <w:color w:val="090C0F"/>
          <w:sz w:val="23"/>
          <w:szCs w:val="23"/>
        </w:rPr>
        <w:tab/>
      </w:r>
      <w:r w:rsidR="00932C1D">
        <w:rPr>
          <w:color w:val="090C0F"/>
          <w:sz w:val="23"/>
          <w:szCs w:val="23"/>
        </w:rPr>
        <w:t xml:space="preserve">Extensive practice in divorce, </w:t>
      </w:r>
      <w:r w:rsidR="00122728">
        <w:rPr>
          <w:color w:val="090C0F"/>
          <w:sz w:val="23"/>
          <w:szCs w:val="23"/>
        </w:rPr>
        <w:t xml:space="preserve">child custody and support </w:t>
      </w:r>
      <w:r w:rsidR="00FD397C">
        <w:rPr>
          <w:color w:val="090C0F"/>
          <w:sz w:val="23"/>
          <w:szCs w:val="23"/>
        </w:rPr>
        <w:t>and</w:t>
      </w:r>
      <w:r w:rsidR="00932C1D">
        <w:rPr>
          <w:color w:val="090C0F"/>
          <w:sz w:val="23"/>
          <w:szCs w:val="23"/>
        </w:rPr>
        <w:t xml:space="preserve"> abuse</w:t>
      </w:r>
      <w:r w:rsidR="00122728">
        <w:rPr>
          <w:color w:val="090C0F"/>
          <w:sz w:val="23"/>
          <w:szCs w:val="23"/>
        </w:rPr>
        <w:t xml:space="preserve"> </w:t>
      </w:r>
      <w:r w:rsidR="00932C1D">
        <w:rPr>
          <w:color w:val="090C0F"/>
          <w:sz w:val="23"/>
          <w:szCs w:val="23"/>
        </w:rPr>
        <w:t>protection</w:t>
      </w:r>
      <w:r w:rsidR="00122728">
        <w:rPr>
          <w:color w:val="090C0F"/>
          <w:sz w:val="23"/>
          <w:szCs w:val="23"/>
        </w:rPr>
        <w:t>.</w:t>
      </w:r>
    </w:p>
    <w:p w14:paraId="2A8FE501" w14:textId="77777777" w:rsidR="00122728" w:rsidRDefault="00122728" w:rsidP="00122728">
      <w:pPr>
        <w:pStyle w:val="Style"/>
        <w:tabs>
          <w:tab w:val="left" w:pos="9540"/>
        </w:tabs>
        <w:spacing w:line="273" w:lineRule="exact"/>
        <w:ind w:left="2160" w:right="-281" w:hanging="2160"/>
        <w:rPr>
          <w:color w:val="090C0F"/>
          <w:sz w:val="23"/>
          <w:szCs w:val="23"/>
        </w:rPr>
      </w:pPr>
    </w:p>
    <w:p w14:paraId="2A8FE502" w14:textId="77777777" w:rsidR="00122728" w:rsidRDefault="00932C1D" w:rsidP="00122728">
      <w:pPr>
        <w:pStyle w:val="Style"/>
        <w:spacing w:line="273" w:lineRule="exact"/>
        <w:ind w:left="2160" w:hanging="2160"/>
        <w:rPr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 xml:space="preserve">Real Estate </w:t>
      </w:r>
      <w:r w:rsidR="00534D26">
        <w:rPr>
          <w:b/>
          <w:bCs/>
          <w:color w:val="090C0F"/>
          <w:sz w:val="23"/>
          <w:szCs w:val="23"/>
        </w:rPr>
        <w:t xml:space="preserve">     </w:t>
      </w:r>
      <w:r w:rsidR="00122728">
        <w:rPr>
          <w:b/>
          <w:bCs/>
          <w:color w:val="090C0F"/>
          <w:sz w:val="23"/>
          <w:szCs w:val="23"/>
        </w:rPr>
        <w:tab/>
      </w:r>
      <w:r>
        <w:rPr>
          <w:color w:val="090C0F"/>
          <w:sz w:val="23"/>
          <w:szCs w:val="23"/>
        </w:rPr>
        <w:t xml:space="preserve">Execute sale and purchases of residential real estate. Litigation on </w:t>
      </w:r>
      <w:r>
        <w:rPr>
          <w:color w:val="090C0F"/>
          <w:sz w:val="23"/>
          <w:szCs w:val="23"/>
        </w:rPr>
        <w:br/>
        <w:t>complex contract issues</w:t>
      </w:r>
      <w:r>
        <w:rPr>
          <w:color w:val="393A3C"/>
          <w:sz w:val="23"/>
          <w:szCs w:val="23"/>
        </w:rPr>
        <w:t xml:space="preserve">. </w:t>
      </w:r>
      <w:r>
        <w:rPr>
          <w:color w:val="090C0F"/>
          <w:sz w:val="23"/>
          <w:szCs w:val="23"/>
        </w:rPr>
        <w:t>Prosecute and d</w:t>
      </w:r>
      <w:r w:rsidR="00122728">
        <w:rPr>
          <w:color w:val="090C0F"/>
          <w:sz w:val="23"/>
          <w:szCs w:val="23"/>
        </w:rPr>
        <w:t>efend Summary Process actions.</w:t>
      </w:r>
    </w:p>
    <w:p w14:paraId="60313E72" w14:textId="77777777" w:rsidR="009C1980" w:rsidRDefault="009C1980" w:rsidP="00122728">
      <w:pPr>
        <w:pStyle w:val="Style"/>
        <w:spacing w:line="273" w:lineRule="exact"/>
        <w:ind w:left="2160" w:hanging="2160"/>
        <w:rPr>
          <w:color w:val="090C0F"/>
          <w:sz w:val="23"/>
          <w:szCs w:val="23"/>
        </w:rPr>
      </w:pPr>
    </w:p>
    <w:p w14:paraId="41AE8917" w14:textId="7BBBBAAC" w:rsidR="00172939" w:rsidRPr="00D70DB2" w:rsidRDefault="00D70DB2" w:rsidP="00122728">
      <w:pPr>
        <w:pStyle w:val="Style"/>
        <w:spacing w:line="273" w:lineRule="exact"/>
        <w:ind w:left="2160" w:hanging="2160"/>
        <w:rPr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>Animal Rights</w:t>
      </w:r>
      <w:r>
        <w:tab/>
      </w:r>
      <w:r w:rsidR="009C1980">
        <w:rPr>
          <w:color w:val="090C0F"/>
          <w:sz w:val="23"/>
          <w:szCs w:val="23"/>
        </w:rPr>
        <w:t xml:space="preserve">Litigate </w:t>
      </w:r>
      <w:r>
        <w:rPr>
          <w:color w:val="090C0F"/>
          <w:sz w:val="23"/>
          <w:szCs w:val="23"/>
        </w:rPr>
        <w:t>Veterinary Malpractice</w:t>
      </w:r>
      <w:r w:rsidR="009C1980">
        <w:rPr>
          <w:color w:val="090C0F"/>
          <w:sz w:val="23"/>
          <w:szCs w:val="23"/>
        </w:rPr>
        <w:t xml:space="preserve"> Claims.</w:t>
      </w:r>
      <w:r w:rsidR="1D00A807" w:rsidRPr="44FA8AAF">
        <w:rPr>
          <w:color w:val="090C0F"/>
          <w:sz w:val="23"/>
          <w:szCs w:val="23"/>
        </w:rPr>
        <w:t xml:space="preserve">  </w:t>
      </w:r>
      <w:r w:rsidR="1D00A807" w:rsidRPr="5567220E">
        <w:rPr>
          <w:color w:val="090C0F"/>
          <w:sz w:val="23"/>
          <w:szCs w:val="23"/>
        </w:rPr>
        <w:t>Litigate Nuisance</w:t>
      </w:r>
      <w:r w:rsidR="1D00A807" w:rsidRPr="00B4738E">
        <w:rPr>
          <w:color w:val="090C0F"/>
          <w:sz w:val="23"/>
          <w:szCs w:val="23"/>
        </w:rPr>
        <w:t>/</w:t>
      </w:r>
      <w:r w:rsidR="1D00A807" w:rsidRPr="0E008AC7">
        <w:rPr>
          <w:color w:val="090C0F"/>
          <w:sz w:val="23"/>
          <w:szCs w:val="23"/>
        </w:rPr>
        <w:t xml:space="preserve">Dangerous </w:t>
      </w:r>
      <w:r w:rsidR="1D00A807" w:rsidRPr="54156977">
        <w:rPr>
          <w:color w:val="090C0F"/>
          <w:sz w:val="23"/>
          <w:szCs w:val="23"/>
        </w:rPr>
        <w:t xml:space="preserve">Dog </w:t>
      </w:r>
      <w:r w:rsidR="1D00A807" w:rsidRPr="63012E1B">
        <w:rPr>
          <w:color w:val="090C0F"/>
          <w:sz w:val="23"/>
          <w:szCs w:val="23"/>
        </w:rPr>
        <w:t xml:space="preserve">defense </w:t>
      </w:r>
    </w:p>
    <w:p w14:paraId="2A8FE503" w14:textId="77777777" w:rsidR="00122728" w:rsidRDefault="00122728" w:rsidP="00122728">
      <w:pPr>
        <w:pStyle w:val="Style"/>
        <w:spacing w:line="273" w:lineRule="exact"/>
        <w:ind w:left="2160" w:hanging="2160"/>
        <w:rPr>
          <w:b/>
          <w:bCs/>
          <w:color w:val="090C0F"/>
          <w:sz w:val="23"/>
          <w:szCs w:val="23"/>
        </w:rPr>
      </w:pPr>
    </w:p>
    <w:p w14:paraId="2A8FE504" w14:textId="77777777" w:rsidR="00534D26" w:rsidRDefault="00534D26" w:rsidP="00122728">
      <w:pPr>
        <w:pStyle w:val="Style"/>
        <w:spacing w:line="273" w:lineRule="exact"/>
        <w:ind w:left="2160" w:hanging="2160"/>
        <w:rPr>
          <w:b/>
          <w:bCs/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>PROFESSIONAL ASSOCIATIONS</w:t>
      </w:r>
    </w:p>
    <w:p w14:paraId="2A8FE505" w14:textId="77777777" w:rsidR="00534D26" w:rsidRDefault="00534D26" w:rsidP="00534D26">
      <w:pPr>
        <w:pStyle w:val="Style"/>
        <w:spacing w:line="273" w:lineRule="exact"/>
        <w:rPr>
          <w:bCs/>
          <w:color w:val="090C0F"/>
          <w:sz w:val="23"/>
          <w:szCs w:val="23"/>
        </w:rPr>
      </w:pPr>
      <w:r>
        <w:rPr>
          <w:b/>
          <w:bCs/>
          <w:color w:val="090C0F"/>
          <w:sz w:val="23"/>
          <w:szCs w:val="23"/>
        </w:rPr>
        <w:tab/>
      </w:r>
      <w:r w:rsidR="00FD397C">
        <w:rPr>
          <w:bCs/>
          <w:color w:val="090C0F"/>
          <w:sz w:val="23"/>
          <w:szCs w:val="23"/>
        </w:rPr>
        <w:t>Florida Bar – 2002- present</w:t>
      </w:r>
    </w:p>
    <w:p w14:paraId="2A8FE506" w14:textId="77777777" w:rsidR="00122728" w:rsidRPr="00534D26" w:rsidRDefault="00122728" w:rsidP="00534D26">
      <w:pPr>
        <w:pStyle w:val="Style"/>
        <w:spacing w:line="273" w:lineRule="exact"/>
        <w:rPr>
          <w:color w:val="090C0F"/>
          <w:sz w:val="23"/>
          <w:szCs w:val="23"/>
        </w:rPr>
      </w:pPr>
    </w:p>
    <w:p w14:paraId="2A8FE507" w14:textId="77777777" w:rsidR="00FE64E7" w:rsidRDefault="00FE64E7" w:rsidP="00056EE7">
      <w:pPr>
        <w:pStyle w:val="Style"/>
        <w:spacing w:line="249" w:lineRule="exact"/>
        <w:ind w:right="182"/>
        <w:rPr>
          <w:b/>
          <w:u w:val="single"/>
        </w:rPr>
      </w:pPr>
      <w:r>
        <w:rPr>
          <w:b/>
          <w:color w:val="090C0F"/>
          <w:sz w:val="23"/>
          <w:szCs w:val="23"/>
        </w:rPr>
        <w:t>VOLUNTEER WORK</w:t>
      </w:r>
    </w:p>
    <w:p w14:paraId="2A8FE508" w14:textId="77777777" w:rsidR="00FE64E7" w:rsidRPr="00964D71" w:rsidRDefault="00D65AB1" w:rsidP="00D65AB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tab/>
      </w:r>
      <w:r w:rsidR="00FE64E7" w:rsidRPr="00964D71">
        <w:rPr>
          <w:rFonts w:ascii="Times New Roman" w:hAnsi="Times New Roman"/>
          <w:b/>
          <w:bCs/>
          <w:sz w:val="24"/>
          <w:szCs w:val="24"/>
        </w:rPr>
        <w:t>Charley’s Strays, Inc. 1995 – Present</w:t>
      </w:r>
    </w:p>
    <w:p w14:paraId="2A8FE509" w14:textId="77777777" w:rsidR="00FE64E7" w:rsidRPr="00964D71" w:rsidRDefault="00D65AB1" w:rsidP="00D65AB1">
      <w:pPr>
        <w:pStyle w:val="NoSpacing"/>
        <w:rPr>
          <w:rFonts w:ascii="Times New Roman" w:hAnsi="Times New Roman"/>
          <w:sz w:val="24"/>
          <w:szCs w:val="24"/>
        </w:rPr>
      </w:pPr>
      <w:r w:rsidRPr="00964D71">
        <w:rPr>
          <w:rFonts w:ascii="Times New Roman" w:hAnsi="Times New Roman"/>
          <w:sz w:val="24"/>
          <w:szCs w:val="24"/>
        </w:rPr>
        <w:tab/>
      </w:r>
      <w:r w:rsidR="00FE64E7" w:rsidRPr="00964D71">
        <w:rPr>
          <w:rFonts w:ascii="Times New Roman" w:hAnsi="Times New Roman"/>
          <w:sz w:val="24"/>
          <w:szCs w:val="24"/>
        </w:rPr>
        <w:t>General Counsel</w:t>
      </w:r>
    </w:p>
    <w:p w14:paraId="2A8FE50A" w14:textId="77777777" w:rsidR="00FE64E7" w:rsidRPr="00964D71" w:rsidRDefault="00D65AB1" w:rsidP="00D65AB1">
      <w:pPr>
        <w:pStyle w:val="NoSpacing"/>
        <w:rPr>
          <w:rFonts w:ascii="Times New Roman" w:hAnsi="Times New Roman"/>
          <w:sz w:val="24"/>
          <w:szCs w:val="24"/>
        </w:rPr>
      </w:pPr>
      <w:r w:rsidRPr="00964D71">
        <w:rPr>
          <w:rFonts w:ascii="Times New Roman" w:hAnsi="Times New Roman"/>
          <w:sz w:val="24"/>
          <w:szCs w:val="24"/>
        </w:rPr>
        <w:tab/>
      </w:r>
      <w:r w:rsidRPr="00964D71">
        <w:rPr>
          <w:rFonts w:ascii="Times New Roman" w:hAnsi="Times New Roman"/>
          <w:sz w:val="24"/>
          <w:szCs w:val="24"/>
        </w:rPr>
        <w:tab/>
      </w:r>
      <w:r w:rsidR="00FE64E7" w:rsidRPr="00964D71">
        <w:rPr>
          <w:rFonts w:ascii="Times New Roman" w:hAnsi="Times New Roman"/>
          <w:sz w:val="24"/>
          <w:szCs w:val="24"/>
        </w:rPr>
        <w:t>Represent organization in all legal matters</w:t>
      </w:r>
    </w:p>
    <w:p w14:paraId="2A8FE50B" w14:textId="77777777" w:rsidR="00FE64E7" w:rsidRPr="00964D71" w:rsidRDefault="00D65AB1" w:rsidP="00D65AB1">
      <w:pPr>
        <w:pStyle w:val="NoSpacing"/>
        <w:rPr>
          <w:rFonts w:ascii="Times New Roman" w:hAnsi="Times New Roman"/>
          <w:sz w:val="24"/>
          <w:szCs w:val="24"/>
        </w:rPr>
      </w:pPr>
      <w:r w:rsidRPr="00964D71">
        <w:rPr>
          <w:rFonts w:ascii="Times New Roman" w:hAnsi="Times New Roman"/>
          <w:sz w:val="24"/>
          <w:szCs w:val="24"/>
        </w:rPr>
        <w:tab/>
      </w:r>
      <w:r w:rsidRPr="00964D71">
        <w:rPr>
          <w:rFonts w:ascii="Times New Roman" w:hAnsi="Times New Roman"/>
          <w:sz w:val="24"/>
          <w:szCs w:val="24"/>
        </w:rPr>
        <w:tab/>
      </w:r>
      <w:r w:rsidR="00FE64E7" w:rsidRPr="00964D71">
        <w:rPr>
          <w:rFonts w:ascii="Times New Roman" w:hAnsi="Times New Roman"/>
          <w:sz w:val="24"/>
          <w:szCs w:val="24"/>
        </w:rPr>
        <w:t>Handle all filings with state and federal tax authorities</w:t>
      </w:r>
    </w:p>
    <w:p w14:paraId="2A8FE50E" w14:textId="77777777" w:rsidR="001C77E2" w:rsidRPr="00964D71" w:rsidRDefault="00D65AB1" w:rsidP="00D65AB1">
      <w:pPr>
        <w:pStyle w:val="NoSpacing"/>
        <w:rPr>
          <w:rFonts w:ascii="Times New Roman" w:hAnsi="Times New Roman"/>
          <w:sz w:val="24"/>
          <w:szCs w:val="24"/>
        </w:rPr>
      </w:pPr>
      <w:r w:rsidRPr="00964D71">
        <w:rPr>
          <w:rFonts w:ascii="Times New Roman" w:hAnsi="Times New Roman"/>
          <w:sz w:val="24"/>
          <w:szCs w:val="24"/>
        </w:rPr>
        <w:tab/>
      </w:r>
      <w:r w:rsidRPr="00964D71">
        <w:rPr>
          <w:rFonts w:ascii="Times New Roman" w:hAnsi="Times New Roman"/>
          <w:sz w:val="24"/>
          <w:szCs w:val="24"/>
        </w:rPr>
        <w:tab/>
      </w:r>
    </w:p>
    <w:sectPr w:rsidR="001C77E2" w:rsidRPr="00964D71">
      <w:type w:val="continuous"/>
      <w:pgSz w:w="12241" w:h="15842"/>
      <w:pgMar w:top="1723" w:right="1557" w:bottom="360" w:left="142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07AA"/>
    <w:multiLevelType w:val="hybridMultilevel"/>
    <w:tmpl w:val="473AD0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0146BE"/>
    <w:multiLevelType w:val="hybridMultilevel"/>
    <w:tmpl w:val="336887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E35D63"/>
    <w:multiLevelType w:val="hybridMultilevel"/>
    <w:tmpl w:val="C08E7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B0328F"/>
    <w:multiLevelType w:val="hybridMultilevel"/>
    <w:tmpl w:val="848A28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4024A8D"/>
    <w:multiLevelType w:val="hybridMultilevel"/>
    <w:tmpl w:val="B1C43B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C5D5456"/>
    <w:multiLevelType w:val="hybridMultilevel"/>
    <w:tmpl w:val="412A60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3D90E1F"/>
    <w:multiLevelType w:val="hybridMultilevel"/>
    <w:tmpl w:val="364C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63020">
    <w:abstractNumId w:val="1"/>
  </w:num>
  <w:num w:numId="2" w16cid:durableId="1460609215">
    <w:abstractNumId w:val="2"/>
  </w:num>
  <w:num w:numId="3" w16cid:durableId="1485701633">
    <w:abstractNumId w:val="4"/>
  </w:num>
  <w:num w:numId="4" w16cid:durableId="173231469">
    <w:abstractNumId w:val="6"/>
  </w:num>
  <w:num w:numId="5" w16cid:durableId="1881940473">
    <w:abstractNumId w:val="3"/>
  </w:num>
  <w:num w:numId="6" w16cid:durableId="228536748">
    <w:abstractNumId w:val="0"/>
  </w:num>
  <w:num w:numId="7" w16cid:durableId="909148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0446"/>
    <w:rsid w:val="00056EE7"/>
    <w:rsid w:val="00083326"/>
    <w:rsid w:val="000E3FA9"/>
    <w:rsid w:val="001119D0"/>
    <w:rsid w:val="00122728"/>
    <w:rsid w:val="00172939"/>
    <w:rsid w:val="00195317"/>
    <w:rsid w:val="00196F34"/>
    <w:rsid w:val="001A4516"/>
    <w:rsid w:val="001C77E2"/>
    <w:rsid w:val="001E35AB"/>
    <w:rsid w:val="001E5B5A"/>
    <w:rsid w:val="00230563"/>
    <w:rsid w:val="00234AE8"/>
    <w:rsid w:val="002D463F"/>
    <w:rsid w:val="00334C5F"/>
    <w:rsid w:val="00345EB0"/>
    <w:rsid w:val="003500E1"/>
    <w:rsid w:val="003F5F6F"/>
    <w:rsid w:val="00483191"/>
    <w:rsid w:val="004A0DCB"/>
    <w:rsid w:val="004C1EFC"/>
    <w:rsid w:val="004E1EF1"/>
    <w:rsid w:val="004F201B"/>
    <w:rsid w:val="00527888"/>
    <w:rsid w:val="00534D26"/>
    <w:rsid w:val="005659F7"/>
    <w:rsid w:val="00571D49"/>
    <w:rsid w:val="005773C7"/>
    <w:rsid w:val="006049A4"/>
    <w:rsid w:val="00684070"/>
    <w:rsid w:val="007749E3"/>
    <w:rsid w:val="007A66A2"/>
    <w:rsid w:val="008B3D12"/>
    <w:rsid w:val="008C6385"/>
    <w:rsid w:val="00926C8A"/>
    <w:rsid w:val="00932C1D"/>
    <w:rsid w:val="00960D03"/>
    <w:rsid w:val="00964D71"/>
    <w:rsid w:val="009C1980"/>
    <w:rsid w:val="009E56AA"/>
    <w:rsid w:val="00AA1665"/>
    <w:rsid w:val="00AB350C"/>
    <w:rsid w:val="00AC7790"/>
    <w:rsid w:val="00B35CD4"/>
    <w:rsid w:val="00B4738E"/>
    <w:rsid w:val="00B57332"/>
    <w:rsid w:val="00BA1F98"/>
    <w:rsid w:val="00C553AE"/>
    <w:rsid w:val="00CE22C4"/>
    <w:rsid w:val="00D01FB8"/>
    <w:rsid w:val="00D20642"/>
    <w:rsid w:val="00D65AB1"/>
    <w:rsid w:val="00D70DB2"/>
    <w:rsid w:val="00E53CFD"/>
    <w:rsid w:val="00E80E2D"/>
    <w:rsid w:val="00ED58E8"/>
    <w:rsid w:val="00F1525E"/>
    <w:rsid w:val="00F15C42"/>
    <w:rsid w:val="00F31FE2"/>
    <w:rsid w:val="00F96EBC"/>
    <w:rsid w:val="00FD397C"/>
    <w:rsid w:val="00FE64E7"/>
    <w:rsid w:val="00FE7A40"/>
    <w:rsid w:val="0454FE27"/>
    <w:rsid w:val="04F6F3FC"/>
    <w:rsid w:val="05E05161"/>
    <w:rsid w:val="08F68CFE"/>
    <w:rsid w:val="0E008AC7"/>
    <w:rsid w:val="14832461"/>
    <w:rsid w:val="1D00A807"/>
    <w:rsid w:val="1EE060AF"/>
    <w:rsid w:val="22A7AF67"/>
    <w:rsid w:val="248A0434"/>
    <w:rsid w:val="2BA87765"/>
    <w:rsid w:val="2DACCD18"/>
    <w:rsid w:val="2E3FE155"/>
    <w:rsid w:val="331B3255"/>
    <w:rsid w:val="42676963"/>
    <w:rsid w:val="44F9D530"/>
    <w:rsid w:val="44FA8AAF"/>
    <w:rsid w:val="54156977"/>
    <w:rsid w:val="5567220E"/>
    <w:rsid w:val="59D11692"/>
    <w:rsid w:val="63012E1B"/>
    <w:rsid w:val="693B55C2"/>
    <w:rsid w:val="69B8DA47"/>
    <w:rsid w:val="6B5694EF"/>
    <w:rsid w:val="744F57FA"/>
    <w:rsid w:val="74DBA4F5"/>
    <w:rsid w:val="76CE1A29"/>
    <w:rsid w:val="77ACC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A8FE4E0"/>
  <w14:defaultImageDpi w14:val="0"/>
  <w15:chartTrackingRefBased/>
  <w15:docId w15:val="{11C08FCF-F46B-43B5-9867-1E355088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56EE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E64E7"/>
    <w:pPr>
      <w:ind w:left="720"/>
      <w:contextualSpacing/>
    </w:pPr>
    <w:rPr>
      <w:rFonts w:ascii="Times New Roman" w:eastAsia="Calibri" w:hAnsi="Times New Roman"/>
      <w:sz w:val="24"/>
    </w:rPr>
  </w:style>
  <w:style w:type="character" w:customStyle="1" w:styleId="Heading1Char">
    <w:name w:val="Heading 1 Char"/>
    <w:link w:val="Heading1"/>
    <w:rsid w:val="00056EE7"/>
    <w:rPr>
      <w:rFonts w:ascii="Times New Roman" w:hAnsi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D65A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Bentley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</dc:creator>
  <cp:keywords/>
  <cp:lastModifiedBy>Deborah Schreiber</cp:lastModifiedBy>
  <cp:revision>5</cp:revision>
  <cp:lastPrinted>2019-04-30T16:29:00Z</cp:lastPrinted>
  <dcterms:created xsi:type="dcterms:W3CDTF">2025-12-09T19:16:00Z</dcterms:created>
  <dcterms:modified xsi:type="dcterms:W3CDTF">2025-12-09T19:22:00Z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06a34-4f90-403b-9fff-d1d3d6603342_Enabled">
    <vt:lpwstr>true</vt:lpwstr>
  </property>
  <property fmtid="{D5CDD505-2E9C-101B-9397-08002B2CF9AE}" pid="3" name="MSIP_Label_8b306a34-4f90-403b-9fff-d1d3d6603342_SetDate">
    <vt:lpwstr>2025-12-09T19:20:18Z</vt:lpwstr>
  </property>
  <property fmtid="{D5CDD505-2E9C-101B-9397-08002B2CF9AE}" pid="4" name="MSIP_Label_8b306a34-4f90-403b-9fff-d1d3d6603342_Method">
    <vt:lpwstr>Standard</vt:lpwstr>
  </property>
  <property fmtid="{D5CDD505-2E9C-101B-9397-08002B2CF9AE}" pid="5" name="MSIP_Label_8b306a34-4f90-403b-9fff-d1d3d6603342_Name">
    <vt:lpwstr>General</vt:lpwstr>
  </property>
  <property fmtid="{D5CDD505-2E9C-101B-9397-08002B2CF9AE}" pid="6" name="MSIP_Label_8b306a34-4f90-403b-9fff-d1d3d6603342_SiteId">
    <vt:lpwstr>e83d2ad7-3bcd-4d5c-9d6c-6ffa1a4434bf</vt:lpwstr>
  </property>
  <property fmtid="{D5CDD505-2E9C-101B-9397-08002B2CF9AE}" pid="7" name="MSIP_Label_8b306a34-4f90-403b-9fff-d1d3d6603342_ActionId">
    <vt:lpwstr>d1fae4c9-ffb2-420e-8b32-6ad09d14de82</vt:lpwstr>
  </property>
  <property fmtid="{D5CDD505-2E9C-101B-9397-08002B2CF9AE}" pid="8" name="MSIP_Label_8b306a34-4f90-403b-9fff-d1d3d6603342_ContentBits">
    <vt:lpwstr>0</vt:lpwstr>
  </property>
  <property fmtid="{D5CDD505-2E9C-101B-9397-08002B2CF9AE}" pid="9" name="MSIP_Label_8b306a34-4f90-403b-9fff-d1d3d6603342_Tag">
    <vt:lpwstr>10, 3, 0, 1</vt:lpwstr>
  </property>
</Properties>
</file>